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6781" w:rsidR="00273FF5" w:rsidP="002274F0" w:rsidRDefault="00601866" w14:paraId="473FCA78" w14:textId="46AB73D2">
      <w:pPr>
        <w:pBdr>
          <w:bottom w:val="single" w:color="002060" w:sz="12" w:space="6"/>
        </w:pBdr>
        <w:spacing w:after="360" w:line="240" w:lineRule="auto"/>
        <w:jc w:val="center"/>
        <w:rPr>
          <w:rFonts w:ascii="Calibri" w:hAnsi="Calibri" w:eastAsia="MS Mincho" w:cs="Calibri"/>
          <w:b/>
          <w:bCs/>
          <w:color w:val="548DD4" w:themeColor="text2" w:themeTint="99"/>
          <w:spacing w:val="80"/>
          <w:kern w:val="24"/>
          <w:sz w:val="32"/>
          <w:szCs w:val="24"/>
          <w:lang w:eastAsia="en-US"/>
        </w:rPr>
      </w:pPr>
      <w:r w:rsidRPr="00F26781">
        <w:rPr>
          <w:rFonts w:ascii="Calibri" w:hAnsi="Calibri" w:eastAsia="MS Mincho" w:cs="Calibri"/>
          <w:b/>
          <w:bCs/>
          <w:color w:val="548DD4" w:themeColor="text2" w:themeTint="99"/>
          <w:spacing w:val="80"/>
          <w:kern w:val="24"/>
          <w:sz w:val="32"/>
          <w:szCs w:val="24"/>
          <w:lang w:eastAsia="en-US"/>
        </w:rPr>
        <w:t xml:space="preserve">SOUSCRIPTION </w:t>
      </w:r>
      <w:r w:rsidRPr="00F26781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t xml:space="preserve">AUX SERVICES </w:t>
      </w:r>
      <w:r w:rsidRPr="00F26781" w:rsidR="00F26781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br/>
      </w:r>
      <w:r w:rsidRPr="00F26781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t xml:space="preserve">DE MEDEF INTERNATIONAL </w:t>
      </w:r>
      <w:r w:rsidRPr="00F26781" w:rsidR="00964939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t>A</w:t>
      </w:r>
      <w:r w:rsidRPr="00F26781" w:rsidR="00273FF5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t xml:space="preserve"> </w:t>
      </w:r>
      <w:r w:rsidRPr="00F26781" w:rsidR="00273FF5">
        <w:rPr>
          <w:rFonts w:ascii="Calibri" w:hAnsi="Calibri" w:eastAsia="MS Mincho" w:cs="Calibri"/>
          <w:b/>
          <w:bCs/>
          <w:color w:val="548DD4" w:themeColor="text2" w:themeTint="99"/>
          <w:spacing w:val="80"/>
          <w:kern w:val="24"/>
          <w:sz w:val="32"/>
          <w:szCs w:val="24"/>
          <w:lang w:eastAsia="en-US"/>
        </w:rPr>
        <w:t>WASHINGTON</w:t>
      </w:r>
      <w:r w:rsidRPr="00F26781" w:rsidR="00273FF5">
        <w:rPr>
          <w:rFonts w:ascii="Calibri" w:hAnsi="Calibri" w:eastAsia="MS Mincho" w:cs="Calibri"/>
          <w:b/>
          <w:bCs/>
          <w:color w:val="002060"/>
          <w:spacing w:val="80"/>
          <w:kern w:val="24"/>
          <w:sz w:val="32"/>
          <w:szCs w:val="24"/>
          <w:lang w:eastAsia="en-US"/>
        </w:rPr>
        <w:t> </w:t>
      </w:r>
    </w:p>
    <w:tbl>
      <w:tblPr>
        <w:tblStyle w:val="Grilledutableau2"/>
        <w:tblW w:w="95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54"/>
        <w:gridCol w:w="3600"/>
        <w:gridCol w:w="3566"/>
      </w:tblGrid>
      <w:tr w:rsidRPr="00E01EFC" w:rsidR="00273FF5" w:rsidTr="0000555A" w14:paraId="0BE2C0C8" w14:textId="77777777">
        <w:trPr>
          <w:trHeight w:val="586"/>
        </w:trPr>
        <w:tc>
          <w:tcPr>
            <w:tcW w:w="9520" w:type="dxa"/>
            <w:gridSpan w:val="3"/>
          </w:tcPr>
          <w:p w:rsidRPr="00F26781" w:rsidR="00273FF5" w:rsidP="004C3856" w:rsidRDefault="00273FF5" w14:paraId="043F4FBD" w14:textId="2195F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48DD4" w:themeColor="text2" w:themeTint="99"/>
                <w:spacing w:val="40"/>
                <w:kern w:val="1"/>
                <w:sz w:val="18"/>
                <w:szCs w:val="20"/>
                <w:u w:color="234093"/>
                <w:lang w:val="fr-FR"/>
              </w:rPr>
            </w:pPr>
            <w:r w:rsidRPr="00F26781">
              <w:rPr>
                <w:rFonts w:ascii="Calibri" w:hAnsi="Calibri" w:cs="Calibri"/>
                <w:b/>
                <w:color w:val="002060"/>
                <w:spacing w:val="40"/>
                <w:kern w:val="1"/>
                <w:sz w:val="28"/>
                <w:szCs w:val="22"/>
                <w:u w:color="234093"/>
                <w:lang w:val="fr-FR"/>
              </w:rPr>
              <w:t xml:space="preserve">VOUS ÊTES </w:t>
            </w:r>
            <w:r w:rsidRPr="00F26781" w:rsidR="0000555A">
              <w:rPr>
                <w:rFonts w:ascii="Calibri" w:hAnsi="Calibri" w:cs="Calibri"/>
                <w:b/>
                <w:color w:val="002060"/>
                <w:spacing w:val="40"/>
                <w:kern w:val="1"/>
                <w:sz w:val="28"/>
                <w:szCs w:val="22"/>
                <w:u w:color="234093"/>
                <w:lang w:val="fr-FR"/>
              </w:rPr>
              <w:t xml:space="preserve">DEJA </w:t>
            </w:r>
            <w:r w:rsidRPr="00F26781" w:rsidR="004C3856">
              <w:rPr>
                <w:rFonts w:ascii="Calibri" w:hAnsi="Calibri" w:cs="Arial"/>
                <w:b/>
                <w:color w:val="548DD4" w:themeColor="text2" w:themeTint="99"/>
                <w:spacing w:val="40"/>
                <w:sz w:val="28"/>
                <w:szCs w:val="28"/>
                <w:lang w:val="fr-FR"/>
              </w:rPr>
              <w:t>MEMBRE</w:t>
            </w:r>
            <w:r w:rsidRPr="00F26781">
              <w:rPr>
                <w:rFonts w:ascii="Calibri" w:hAnsi="Calibri" w:cs="Arial"/>
                <w:b/>
                <w:color w:val="548DD4" w:themeColor="text2" w:themeTint="99"/>
                <w:spacing w:val="40"/>
                <w:sz w:val="28"/>
                <w:szCs w:val="28"/>
                <w:lang w:val="fr-FR"/>
              </w:rPr>
              <w:t xml:space="preserve"> ACTIF</w:t>
            </w:r>
            <w:r w:rsidRPr="00F26781">
              <w:rPr>
                <w:rFonts w:ascii="Calibri" w:hAnsi="Calibri" w:cs="Calibri"/>
                <w:b/>
                <w:color w:val="002060"/>
                <w:spacing w:val="40"/>
                <w:kern w:val="1"/>
                <w:sz w:val="22"/>
                <w:szCs w:val="22"/>
                <w:u w:color="234093"/>
                <w:lang w:val="fr-FR"/>
              </w:rPr>
              <w:t xml:space="preserve"> </w:t>
            </w:r>
            <w:r w:rsidRPr="00F26781" w:rsidR="004C3856">
              <w:rPr>
                <w:rFonts w:ascii="Calibri" w:hAnsi="Calibri" w:cs="Calibri"/>
                <w:b/>
                <w:color w:val="002060"/>
                <w:spacing w:val="40"/>
                <w:kern w:val="1"/>
                <w:sz w:val="28"/>
                <w:szCs w:val="22"/>
                <w:u w:color="234093"/>
                <w:lang w:val="fr-FR"/>
              </w:rPr>
              <w:t>DE</w:t>
            </w:r>
            <w:r w:rsidRPr="00F26781">
              <w:rPr>
                <w:rFonts w:ascii="Calibri" w:hAnsi="Calibri" w:cs="Calibri"/>
                <w:b/>
                <w:color w:val="002060"/>
                <w:spacing w:val="40"/>
                <w:kern w:val="1"/>
                <w:sz w:val="28"/>
                <w:szCs w:val="22"/>
                <w:u w:color="234093"/>
                <w:lang w:val="fr-FR"/>
              </w:rPr>
              <w:t xml:space="preserve"> MEDEF INTERNATIONAL</w:t>
            </w:r>
          </w:p>
        </w:tc>
      </w:tr>
      <w:tr w:rsidRPr="00E01EFC" w:rsidR="00273FF5" w:rsidTr="00060821" w14:paraId="27C2E0B5" w14:textId="77777777">
        <w:trPr>
          <w:trHeight w:val="275"/>
        </w:trPr>
        <w:tc>
          <w:tcPr>
            <w:tcW w:w="2354" w:type="dxa"/>
          </w:tcPr>
          <w:p w:rsidRPr="0030238B" w:rsidR="00273FF5" w:rsidP="00E01EFC" w:rsidRDefault="00273FF5" w14:paraId="46828C48" w14:textId="6646E6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</w:rPr>
            </w:pPr>
            <w:r w:rsidRPr="0030238B"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</w:rPr>
              <w:t>ENTREPRISE</w:t>
            </w:r>
          </w:p>
        </w:tc>
        <w:tc>
          <w:tcPr>
            <w:tcW w:w="7166" w:type="dxa"/>
            <w:gridSpan w:val="2"/>
            <w:vAlign w:val="center"/>
          </w:tcPr>
          <w:p w:rsidRPr="0030238B" w:rsidR="00273FF5" w:rsidP="00F147B6" w:rsidRDefault="00273FF5" w14:paraId="194C8624" w14:textId="47E1410F">
            <w:pPr>
              <w:widowControl w:val="0"/>
              <w:tabs>
                <w:tab w:val="right" w:leader="dot" w:pos="7543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</w:rPr>
              <w:t xml:space="preserve">Raison </w:t>
            </w:r>
            <w:proofErr w:type="spellStart"/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</w:rPr>
              <w:t>sociale</w:t>
            </w:r>
            <w:proofErr w:type="spellEnd"/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</w:rPr>
              <w:tab/>
            </w:r>
          </w:p>
        </w:tc>
      </w:tr>
      <w:tr w:rsidRPr="00E01EFC" w:rsidR="00A772CD" w:rsidTr="00060821" w14:paraId="261B23B6" w14:textId="77777777">
        <w:trPr>
          <w:trHeight w:val="275"/>
        </w:trPr>
        <w:tc>
          <w:tcPr>
            <w:tcW w:w="2354" w:type="dxa"/>
          </w:tcPr>
          <w:p w:rsidRPr="0030238B" w:rsidR="00A772CD" w:rsidP="00A772CD" w:rsidRDefault="00A772CD" w14:paraId="6AFAE9A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</w:rPr>
            </w:pPr>
          </w:p>
        </w:tc>
        <w:tc>
          <w:tcPr>
            <w:tcW w:w="7166" w:type="dxa"/>
            <w:gridSpan w:val="2"/>
            <w:vAlign w:val="center"/>
          </w:tcPr>
          <w:p w:rsidRPr="0030238B" w:rsidR="00A772CD" w:rsidP="00A772CD" w:rsidRDefault="00A772CD" w14:paraId="36E263CB" w14:textId="72AFB8B1">
            <w:pPr>
              <w:widowControl w:val="0"/>
              <w:tabs>
                <w:tab w:val="right" w:leader="dot" w:pos="7543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Chiffre d’affaires</w:t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</w:tr>
      <w:tr w:rsidRPr="00E01EFC" w:rsidR="00A772CD" w:rsidTr="00060821" w14:paraId="29F4B78C" w14:textId="77777777">
        <w:trPr>
          <w:trHeight w:val="330"/>
        </w:trPr>
        <w:tc>
          <w:tcPr>
            <w:tcW w:w="2354" w:type="dxa"/>
            <w:vMerge w:val="restart"/>
          </w:tcPr>
          <w:p w:rsidRPr="0030238B" w:rsidR="00A772CD" w:rsidP="00A772CD" w:rsidRDefault="00A772CD" w14:paraId="5481366B" w14:textId="33F1EA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  <w:t>REPRESENTE PAR</w:t>
            </w:r>
          </w:p>
        </w:tc>
        <w:tc>
          <w:tcPr>
            <w:tcW w:w="3600" w:type="dxa"/>
            <w:vAlign w:val="center"/>
          </w:tcPr>
          <w:p w:rsidRPr="0030238B" w:rsidR="00A772CD" w:rsidP="00A772CD" w:rsidRDefault="00A772CD" w14:paraId="7C1178B0" w14:textId="184ECC13">
            <w:pPr>
              <w:widowControl w:val="0"/>
              <w:tabs>
                <w:tab w:val="right" w:leader="dot" w:pos="3574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Prénom</w:t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  <w:tc>
          <w:tcPr>
            <w:tcW w:w="3566" w:type="dxa"/>
            <w:vAlign w:val="center"/>
          </w:tcPr>
          <w:p w:rsidRPr="0030238B" w:rsidR="00A772CD" w:rsidP="00A772CD" w:rsidRDefault="00A772CD" w14:paraId="455005A0" w14:textId="76EA2CD8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Nom</w:t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</w:tr>
      <w:tr w:rsidRPr="00E01EFC" w:rsidR="00A772CD" w:rsidTr="00060821" w14:paraId="7D9F00DC" w14:textId="77777777">
        <w:trPr>
          <w:trHeight w:val="330"/>
        </w:trPr>
        <w:tc>
          <w:tcPr>
            <w:tcW w:w="2354" w:type="dxa"/>
            <w:vMerge/>
          </w:tcPr>
          <w:p w:rsidRPr="0030238B" w:rsidR="00A772CD" w:rsidP="00A772CD" w:rsidRDefault="00A772CD" w14:paraId="2C324955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</w:pPr>
          </w:p>
        </w:tc>
        <w:tc>
          <w:tcPr>
            <w:tcW w:w="3600" w:type="dxa"/>
            <w:vAlign w:val="center"/>
          </w:tcPr>
          <w:p w:rsidRPr="0030238B" w:rsidR="00A772CD" w:rsidP="00A772CD" w:rsidRDefault="00A772CD" w14:paraId="203402B2" w14:textId="77777777">
            <w:pPr>
              <w:widowControl w:val="0"/>
              <w:tabs>
                <w:tab w:val="right" w:leader="dot" w:pos="357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Fonction</w:t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  <w:tc>
          <w:tcPr>
            <w:tcW w:w="3566" w:type="dxa"/>
            <w:vAlign w:val="center"/>
          </w:tcPr>
          <w:p w:rsidRPr="0030238B" w:rsidR="00A772CD" w:rsidP="00A772CD" w:rsidRDefault="00A772CD" w14:paraId="06581EB7" w14:textId="77777777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Ligne directe</w:t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</w:tr>
      <w:tr w:rsidRPr="00E01EFC" w:rsidR="00A772CD" w:rsidTr="00A772CD" w14:paraId="75815D67" w14:textId="77777777">
        <w:trPr>
          <w:trHeight w:val="395"/>
        </w:trPr>
        <w:tc>
          <w:tcPr>
            <w:tcW w:w="2354" w:type="dxa"/>
            <w:vMerge/>
          </w:tcPr>
          <w:p w:rsidRPr="0030238B" w:rsidR="00A772CD" w:rsidP="00A772CD" w:rsidRDefault="00A772CD" w14:paraId="57F0E278" w14:textId="777777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</w:pPr>
          </w:p>
        </w:tc>
        <w:tc>
          <w:tcPr>
            <w:tcW w:w="3600" w:type="dxa"/>
            <w:vAlign w:val="center"/>
          </w:tcPr>
          <w:p w:rsidRPr="0030238B" w:rsidR="00A772CD" w:rsidP="00A772CD" w:rsidRDefault="00A772CD" w14:paraId="4F2CFAD2" w14:textId="77777777">
            <w:pPr>
              <w:widowControl w:val="0"/>
              <w:tabs>
                <w:tab w:val="right" w:leader="dot" w:pos="3574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proofErr w:type="gramStart"/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Email</w:t>
            </w:r>
            <w:proofErr w:type="gramEnd"/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</w:p>
        </w:tc>
        <w:tc>
          <w:tcPr>
            <w:tcW w:w="3566" w:type="dxa"/>
            <w:vAlign w:val="center"/>
          </w:tcPr>
          <w:p w:rsidRPr="0030238B" w:rsidR="00A772CD" w:rsidP="00A772CD" w:rsidRDefault="00A772CD" w14:paraId="0B9F3358" w14:textId="1C4A93DA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</w:p>
        </w:tc>
      </w:tr>
      <w:tr w:rsidRPr="00E01EFC" w:rsidR="00A772CD" w:rsidTr="00060821" w14:paraId="12F4DCA0" w14:textId="77777777">
        <w:trPr>
          <w:trHeight w:val="432"/>
        </w:trPr>
        <w:tc>
          <w:tcPr>
            <w:tcW w:w="2354" w:type="dxa"/>
            <w:vAlign w:val="center"/>
          </w:tcPr>
          <w:p w:rsidRPr="0030238B" w:rsidR="00A772CD" w:rsidP="00A772CD" w:rsidRDefault="00A772CD" w14:paraId="7EE93F96" w14:textId="515E5E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  <w:t xml:space="preserve">MONTANT DE </w:t>
            </w:r>
            <w:r w:rsidR="0030238B">
              <w:rPr>
                <w:rFonts w:ascii="Calibri" w:hAnsi="Calibri" w:cs="Calibri"/>
                <w:color w:val="548DD4" w:themeColor="text2" w:themeTint="99"/>
                <w:kern w:val="1"/>
                <w:sz w:val="22"/>
                <w:szCs w:val="22"/>
                <w:u w:color="234093"/>
                <w:lang w:val="fr-FR"/>
              </w:rPr>
              <w:t>LA SOUSCRIPTION</w:t>
            </w:r>
          </w:p>
        </w:tc>
        <w:tc>
          <w:tcPr>
            <w:tcW w:w="7166" w:type="dxa"/>
            <w:gridSpan w:val="2"/>
            <w:vAlign w:val="center"/>
          </w:tcPr>
          <w:p w:rsidRPr="0030238B" w:rsidR="00A772CD" w:rsidP="001C1FE9" w:rsidRDefault="00A772CD" w14:paraId="55395168" w14:textId="2E78F5B3">
            <w:pPr>
              <w:widowControl w:val="0"/>
              <w:tabs>
                <w:tab w:val="right" w:leader="dot" w:pos="5473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</w:pP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ab/>
            </w:r>
            <w:r w:rsidRPr="0030238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 xml:space="preserve"> € HT </w:t>
            </w:r>
            <w:r w:rsidR="00D1681B">
              <w:rPr>
                <w:rFonts w:ascii="Calibri" w:hAnsi="Calibri" w:cs="Calibri"/>
                <w:color w:val="002060"/>
                <w:kern w:val="1"/>
                <w:sz w:val="22"/>
                <w:szCs w:val="22"/>
                <w:u w:color="234093"/>
                <w:lang w:val="fr-FR"/>
              </w:rPr>
              <w:t>(</w:t>
            </w:r>
            <w:proofErr w:type="spellStart"/>
            <w:r w:rsidRPr="00D1681B" w:rsidR="00D1681B">
              <w:rPr>
                <w:rFonts w:ascii="Calibri" w:hAnsi="Calibri" w:cs="Calibri"/>
                <w:bCs/>
                <w:i/>
                <w:iCs/>
                <w:color w:val="002060"/>
                <w:kern w:val="1"/>
                <w:sz w:val="20"/>
                <w:szCs w:val="20"/>
                <w:u w:color="234093"/>
                <w:lang w:val="fr-FR"/>
              </w:rPr>
              <w:t>cf</w:t>
            </w:r>
            <w:proofErr w:type="spellEnd"/>
            <w:r w:rsidRPr="00D1681B" w:rsidR="00D1681B">
              <w:rPr>
                <w:rFonts w:ascii="Calibri" w:hAnsi="Calibri" w:cs="Calibri"/>
                <w:bCs/>
                <w:i/>
                <w:iCs/>
                <w:color w:val="002060"/>
                <w:kern w:val="1"/>
                <w:sz w:val="20"/>
                <w:szCs w:val="20"/>
                <w:u w:color="234093"/>
                <w:lang w:val="fr-FR"/>
              </w:rPr>
              <w:t xml:space="preserve"> barème page</w:t>
            </w:r>
            <w:r w:rsidRPr="00D1681B" w:rsidR="00D1681B">
              <w:rPr>
                <w:rFonts w:eastAsia="Times New Roman"/>
                <w:bCs/>
                <w:i/>
                <w:iCs/>
                <w:color w:val="002060"/>
                <w:sz w:val="20"/>
                <w:szCs w:val="20"/>
                <w:lang w:val="fr-FR"/>
              </w:rPr>
              <w:t xml:space="preserve"> 2</w:t>
            </w:r>
            <w:r w:rsidR="00D1681B">
              <w:rPr>
                <w:rFonts w:eastAsia="Times New Roman"/>
                <w:bCs/>
                <w:color w:val="002060"/>
                <w:sz w:val="22"/>
                <w:szCs w:val="22"/>
                <w:lang w:val="fr-FR"/>
              </w:rPr>
              <w:t>)</w:t>
            </w:r>
          </w:p>
        </w:tc>
      </w:tr>
      <w:tr w:rsidRPr="00177443" w:rsidR="00A772CD" w:rsidTr="003A07EA" w14:paraId="7920AD98" w14:textId="77777777">
        <w:trPr>
          <w:trHeight w:val="432"/>
        </w:trPr>
        <w:tc>
          <w:tcPr>
            <w:tcW w:w="9520" w:type="dxa"/>
            <w:gridSpan w:val="3"/>
            <w:vAlign w:val="center"/>
          </w:tcPr>
          <w:p w:rsidRPr="00D1681B" w:rsidR="00A772CD" w:rsidP="00D1681B" w:rsidRDefault="00D1681B" w14:paraId="2CE8C6D5" w14:textId="070687DE">
            <w:pPr>
              <w:spacing w:line="276" w:lineRule="auto"/>
              <w:jc w:val="both"/>
              <w:rPr>
                <w:i/>
                <w:iCs/>
                <w:color w:val="1F497D" w:themeColor="text2"/>
                <w:sz w:val="18"/>
                <w:lang w:val="fr-FR"/>
              </w:rPr>
            </w:pPr>
            <w:r w:rsidRPr="00D1681B">
              <w:rPr>
                <w:i/>
                <w:iCs/>
                <w:color w:val="1F497D" w:themeColor="text2"/>
                <w:sz w:val="18"/>
                <w:lang w:val="fr-FR"/>
              </w:rPr>
              <w:t>Pour rappel, la collecte de ces informations ne donnera lieu à aucune utilisation commerciale de notre part et ne sera pas transmise à des</w:t>
            </w:r>
            <w:r>
              <w:rPr>
                <w:i/>
                <w:iCs/>
                <w:color w:val="1F497D" w:themeColor="text2"/>
                <w:sz w:val="18"/>
                <w:lang w:val="fr-FR"/>
              </w:rPr>
              <w:t xml:space="preserve"> tiers.</w:t>
            </w:r>
          </w:p>
        </w:tc>
      </w:tr>
    </w:tbl>
    <w:p w:rsidR="0030238B" w:rsidP="002454E6" w:rsidRDefault="0030238B" w14:paraId="6B47B2B8" w14:textId="77777777">
      <w:pPr>
        <w:widowControl w:val="0"/>
        <w:tabs>
          <w:tab w:val="right" w:leader="dot" w:pos="7543"/>
        </w:tabs>
        <w:autoSpaceDE w:val="0"/>
        <w:autoSpaceDN w:val="0"/>
        <w:adjustRightInd w:val="0"/>
        <w:spacing w:after="0" w:line="240" w:lineRule="auto"/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</w:pPr>
    </w:p>
    <w:p w:rsidR="0030238B" w:rsidP="002454E6" w:rsidRDefault="0030238B" w14:paraId="7353498F" w14:textId="77777777">
      <w:pPr>
        <w:widowControl w:val="0"/>
        <w:tabs>
          <w:tab w:val="right" w:leader="dot" w:pos="7543"/>
        </w:tabs>
        <w:autoSpaceDE w:val="0"/>
        <w:autoSpaceDN w:val="0"/>
        <w:adjustRightInd w:val="0"/>
        <w:spacing w:after="0" w:line="240" w:lineRule="auto"/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</w:pPr>
    </w:p>
    <w:p w:rsidRPr="00601866" w:rsidR="004D31B6" w:rsidP="002454E6" w:rsidRDefault="002454E6" w14:paraId="6F5B827C" w14:textId="38A0290A">
      <w:pPr>
        <w:widowControl w:val="0"/>
        <w:tabs>
          <w:tab w:val="right" w:leader="dot" w:pos="7543"/>
        </w:tabs>
        <w:autoSpaceDE w:val="0"/>
        <w:autoSpaceDN w:val="0"/>
        <w:adjustRightInd w:val="0"/>
        <w:spacing w:after="0" w:line="240" w:lineRule="auto"/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</w:pPr>
      <w:r w:rsidRPr="00601866"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  <w:t>Date :</w:t>
      </w:r>
    </w:p>
    <w:p w:rsidRPr="00601866" w:rsidR="002454E6" w:rsidP="002454E6" w:rsidRDefault="002454E6" w14:paraId="3930873B" w14:textId="19A3D7B5">
      <w:pPr>
        <w:widowControl w:val="0"/>
        <w:tabs>
          <w:tab w:val="right" w:leader="dot" w:pos="7543"/>
        </w:tabs>
        <w:autoSpaceDE w:val="0"/>
        <w:autoSpaceDN w:val="0"/>
        <w:adjustRightInd w:val="0"/>
        <w:spacing w:after="0" w:line="240" w:lineRule="auto"/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</w:pPr>
      <w:r w:rsidRPr="00601866"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  <w:br/>
      </w:r>
      <w:r w:rsidRPr="00601866">
        <w:rPr>
          <w:rFonts w:ascii="Calibri" w:hAnsi="Calibri" w:eastAsia="MS Mincho" w:cs="Calibri"/>
          <w:b/>
          <w:color w:val="002060"/>
          <w:kern w:val="1"/>
          <w:szCs w:val="20"/>
          <w:u w:color="234093"/>
          <w:lang w:eastAsia="en-US"/>
        </w:rPr>
        <w:t>Signature :</w:t>
      </w:r>
    </w:p>
    <w:p w:rsidR="004D31B6" w:rsidP="00AA1519" w:rsidRDefault="004D31B6" w14:paraId="2075481A" w14:textId="65ACD43F">
      <w:pPr>
        <w:rPr>
          <w:color w:val="1F497D" w:themeColor="text2"/>
          <w:sz w:val="16"/>
        </w:rPr>
      </w:pPr>
    </w:p>
    <w:p w:rsidR="004C3856" w:rsidRDefault="004C3856" w14:paraId="5F041668" w14:textId="785699F1">
      <w:pPr>
        <w:rPr>
          <w:color w:val="1F497D" w:themeColor="text2"/>
          <w:sz w:val="16"/>
        </w:rPr>
      </w:pPr>
      <w:r>
        <w:rPr>
          <w:color w:val="1F497D" w:themeColor="text2"/>
          <w:sz w:val="16"/>
        </w:rPr>
        <w:br w:type="page"/>
      </w:r>
    </w:p>
    <w:p w:rsidRPr="00F26781" w:rsidR="005D5F61" w:rsidP="0000555A" w:rsidRDefault="005D5F61" w14:paraId="0230C91E" w14:textId="2B8E6A23">
      <w:pPr>
        <w:pBdr>
          <w:bottom w:val="single" w:color="002060" w:sz="12" w:space="10"/>
        </w:pBdr>
        <w:spacing w:after="360" w:line="240" w:lineRule="auto"/>
        <w:jc w:val="center"/>
        <w:rPr>
          <w:rFonts w:ascii="Calibri" w:hAnsi="Calibri" w:eastAsia="MS Mincho" w:cs="Calibri"/>
          <w:b w:val="1"/>
          <w:bCs w:val="1"/>
          <w:color w:val="234093"/>
          <w:spacing w:val="80"/>
          <w:kern w:val="24"/>
          <w:sz w:val="32"/>
          <w:szCs w:val="32"/>
          <w:lang w:eastAsia="en-US"/>
        </w:rPr>
      </w:pPr>
      <w:r w:rsidRPr="00F26781" w:rsidR="005D5F61">
        <w:rPr>
          <w:rFonts w:ascii="Calibri" w:hAnsi="Calibri" w:eastAsia="MS Mincho" w:cs="Calibri"/>
          <w:b w:val="1"/>
          <w:bCs w:val="1"/>
          <w:color w:val="002060"/>
          <w:spacing w:val="80"/>
          <w:kern w:val="24"/>
          <w:sz w:val="32"/>
          <w:szCs w:val="32"/>
          <w:lang w:eastAsia="en-US"/>
        </w:rPr>
        <w:lastRenderedPageBreak/>
        <w:t xml:space="preserve">BARÈME </w:t>
      </w:r>
      <w:r w:rsidRPr="00F26781" w:rsidR="0000555A">
        <w:rPr>
          <w:rFonts w:ascii="Calibri" w:hAnsi="Calibri" w:eastAsia="MS Mincho" w:cs="Calibri"/>
          <w:b w:val="1"/>
          <w:bCs w:val="1"/>
          <w:color w:val="002060"/>
          <w:spacing w:val="80"/>
          <w:kern w:val="24"/>
          <w:sz w:val="32"/>
          <w:szCs w:val="32"/>
          <w:lang w:eastAsia="en-US"/>
        </w:rPr>
        <w:t xml:space="preserve">SOUSCRIPTION </w:t>
      </w:r>
      <w:r w:rsidRPr="00F26781" w:rsidR="00D642C6">
        <w:rPr>
          <w:rFonts w:ascii="Calibri" w:hAnsi="Calibri" w:eastAsia="MS Mincho" w:cs="Calibri"/>
          <w:b w:val="1"/>
          <w:bCs w:val="1"/>
          <w:color w:val="548DD4" w:themeColor="text2" w:themeTint="99"/>
          <w:spacing w:val="80"/>
          <w:kern w:val="24"/>
          <w:sz w:val="32"/>
          <w:szCs w:val="32"/>
          <w:lang w:eastAsia="en-US"/>
        </w:rPr>
        <w:t>WASHINGTON</w:t>
      </w:r>
      <w:r w:rsidRPr="00F26781" w:rsidR="00D642C6">
        <w:rPr>
          <w:rFonts w:ascii="Calibri" w:hAnsi="Calibri" w:eastAsia="MS Mincho" w:cs="Calibri"/>
          <w:b w:val="1"/>
          <w:bCs w:val="1"/>
          <w:color w:val="002060"/>
          <w:spacing w:val="80"/>
          <w:kern w:val="24"/>
          <w:sz w:val="32"/>
          <w:szCs w:val="32"/>
          <w:lang w:eastAsia="en-US"/>
        </w:rPr>
        <w:t xml:space="preserve"> </w:t>
      </w:r>
      <w:r w:rsidRPr="00F26781" w:rsidR="005D5F61">
        <w:rPr>
          <w:rFonts w:ascii="Calibri" w:hAnsi="Calibri" w:eastAsia="MS Mincho" w:cs="Calibri"/>
          <w:b w:val="1"/>
          <w:bCs w:val="1"/>
          <w:color w:val="548DD4" w:themeColor="text2" w:themeTint="99"/>
          <w:spacing w:val="80"/>
          <w:kern w:val="24"/>
          <w:sz w:val="32"/>
          <w:szCs w:val="32"/>
          <w:lang w:eastAsia="en-US"/>
        </w:rPr>
        <w:t>20</w:t>
      </w:r>
      <w:r w:rsidRPr="00F26781" w:rsidR="004B22F1">
        <w:rPr>
          <w:rFonts w:ascii="Calibri" w:hAnsi="Calibri" w:eastAsia="MS Mincho" w:cs="Calibri"/>
          <w:b w:val="1"/>
          <w:bCs w:val="1"/>
          <w:color w:val="548DD4" w:themeColor="text2" w:themeTint="99"/>
          <w:spacing w:val="80"/>
          <w:kern w:val="24"/>
          <w:sz w:val="32"/>
          <w:szCs w:val="32"/>
          <w:lang w:eastAsia="en-US"/>
        </w:rPr>
        <w:t>2</w:t>
      </w:r>
      <w:r w:rsidRPr="00F26781" w:rsidR="7CA9E894">
        <w:rPr>
          <w:rFonts w:ascii="Calibri" w:hAnsi="Calibri" w:eastAsia="MS Mincho" w:cs="Calibri"/>
          <w:b w:val="1"/>
          <w:bCs w:val="1"/>
          <w:color w:val="548DD4" w:themeColor="text2" w:themeTint="99"/>
          <w:spacing w:val="80"/>
          <w:kern w:val="24"/>
          <w:sz w:val="32"/>
          <w:szCs w:val="32"/>
          <w:lang w:eastAsia="en-US"/>
        </w:rPr>
        <w:t>1</w:t>
      </w:r>
    </w:p>
    <w:tbl>
      <w:tblPr>
        <w:tblStyle w:val="Grilledutableau1"/>
        <w:tblW w:w="9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8DB3E2" w:themeColor="text2" w:themeTint="66" w:sz="4" w:space="0"/>
          <w:insideV w:val="dotted" w:color="8DB3E2" w:themeColor="text2" w:themeTint="66" w:sz="4" w:space="0"/>
        </w:tblBorders>
        <w:tblLook w:val="04A0" w:firstRow="1" w:lastRow="0" w:firstColumn="1" w:lastColumn="0" w:noHBand="0" w:noVBand="1"/>
      </w:tblPr>
      <w:tblGrid>
        <w:gridCol w:w="1843"/>
        <w:gridCol w:w="2268"/>
        <w:gridCol w:w="2693"/>
        <w:gridCol w:w="2552"/>
        <w:gridCol w:w="11"/>
      </w:tblGrid>
      <w:tr w:rsidRPr="008529D0" w:rsidR="0000555A" w:rsidTr="0000555A" w14:paraId="630B4623" w14:textId="77777777">
        <w:trPr>
          <w:gridAfter w:val="1"/>
          <w:wAfter w:w="11" w:type="dxa"/>
          <w:trHeight w:val="639"/>
        </w:trPr>
        <w:tc>
          <w:tcPr>
            <w:tcW w:w="1843" w:type="dxa"/>
            <w:tcBorders>
              <w:top w:val="nil"/>
              <w:bottom w:val="dotted" w:color="8DB3E2" w:themeColor="text2" w:themeTint="66" w:sz="4" w:space="0"/>
            </w:tcBorders>
          </w:tcPr>
          <w:p w:rsidRPr="008529D0" w:rsidR="0000555A" w:rsidP="00E97784" w:rsidRDefault="0000555A" w14:paraId="31EFF61D" w14:textId="77777777">
            <w:pPr>
              <w:spacing w:line="276" w:lineRule="auto"/>
              <w:rPr>
                <w:rFonts w:ascii="Calibri" w:hAnsi="Calibri" w:cs="Calibri"/>
                <w:b/>
                <w:color w:val="002060"/>
                <w:kern w:val="20"/>
              </w:rPr>
            </w:pPr>
            <w:r w:rsidRPr="008529D0">
              <w:rPr>
                <w:rFonts w:ascii="Calibri" w:hAnsi="Calibri" w:cs="Calibri"/>
                <w:b/>
                <w:color w:val="002060"/>
                <w:kern w:val="20"/>
                <w:sz w:val="22"/>
                <w:lang w:val="fr-FR"/>
              </w:rPr>
              <w:t xml:space="preserve">Chiffre d’affaires </w:t>
            </w:r>
            <w:r>
              <w:rPr>
                <w:rFonts w:ascii="Calibri" w:hAnsi="Calibri" w:cs="Calibri"/>
                <w:b/>
                <w:color w:val="002060"/>
                <w:kern w:val="20"/>
                <w:sz w:val="22"/>
                <w:lang w:val="fr-FR"/>
              </w:rPr>
              <w:t>G</w:t>
            </w:r>
            <w:r w:rsidRPr="008529D0">
              <w:rPr>
                <w:rFonts w:ascii="Calibri" w:hAnsi="Calibri" w:cs="Calibri"/>
                <w:b/>
                <w:color w:val="002060"/>
                <w:kern w:val="20"/>
                <w:sz w:val="22"/>
                <w:lang w:val="fr-FR"/>
              </w:rPr>
              <w:t>roupe</w:t>
            </w:r>
          </w:p>
        </w:tc>
        <w:tc>
          <w:tcPr>
            <w:tcW w:w="2268" w:type="dxa"/>
            <w:tcBorders>
              <w:top w:val="nil"/>
              <w:bottom w:val="dotted" w:color="8DB3E2" w:themeColor="text2" w:themeTint="66" w:sz="4" w:space="0"/>
            </w:tcBorders>
          </w:tcPr>
          <w:p w:rsidRPr="0000555A" w:rsidR="0000555A" w:rsidP="00E97784" w:rsidRDefault="0000555A" w14:paraId="6FAC6625" w14:textId="77777777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 xml:space="preserve">Cotisation* </w:t>
            </w:r>
          </w:p>
          <w:p w:rsidRPr="0000555A" w:rsidR="0000555A" w:rsidP="00E97784" w:rsidRDefault="0000555A" w14:paraId="5DC181D6" w14:textId="1DAC224B">
            <w:pPr>
              <w:spacing w:line="276" w:lineRule="auto"/>
              <w:rPr>
                <w:rFonts w:ascii="Calibri" w:hAnsi="Calibri" w:cs="Calibri"/>
                <w:bCs/>
                <w:i/>
                <w:iCs/>
                <w:kern w:val="20"/>
                <w:sz w:val="22"/>
                <w:lang w:val="fr-FR"/>
              </w:rPr>
            </w:pPr>
            <w:proofErr w:type="gramStart"/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>à</w:t>
            </w:r>
            <w:proofErr w:type="gramEnd"/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 xml:space="preserve"> MEDEF International</w:t>
            </w:r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br/>
            </w:r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>hors taxes**</w:t>
            </w:r>
          </w:p>
        </w:tc>
        <w:tc>
          <w:tcPr>
            <w:tcW w:w="2693" w:type="dxa"/>
            <w:tcBorders>
              <w:top w:val="nil"/>
              <w:bottom w:val="dotted" w:color="8DB3E2" w:themeColor="text2" w:themeTint="66" w:sz="4" w:space="0"/>
            </w:tcBorders>
          </w:tcPr>
          <w:p w:rsidRPr="004A47B5" w:rsidR="0000555A" w:rsidP="00E97784" w:rsidRDefault="0000555A" w14:paraId="639EDDA2" w14:textId="3CB64E25">
            <w:pPr>
              <w:spacing w:line="276" w:lineRule="auto"/>
              <w:rPr>
                <w:rFonts w:ascii="Calibri" w:hAnsi="Calibri" w:cs="Calibri"/>
                <w:bCs/>
                <w:color w:val="002060"/>
                <w:kern w:val="20"/>
                <w:lang w:val="en-US"/>
              </w:rPr>
            </w:pPr>
            <w:proofErr w:type="spellStart"/>
            <w:r w:rsidRPr="004A47B5">
              <w:rPr>
                <w:rFonts w:ascii="Calibri" w:hAnsi="Calibri" w:cs="Calibri"/>
                <w:b/>
                <w:color w:val="002060"/>
                <w:kern w:val="20"/>
                <w:sz w:val="22"/>
                <w:lang w:val="en-US"/>
              </w:rPr>
              <w:t>Souscription</w:t>
            </w:r>
            <w:proofErr w:type="spellEnd"/>
            <w:r>
              <w:rPr>
                <w:rFonts w:ascii="Calibri" w:hAnsi="Calibri" w:cs="Calibri"/>
                <w:b/>
                <w:color w:val="002060"/>
                <w:kern w:val="20"/>
                <w:sz w:val="22"/>
                <w:lang w:val="en-US"/>
              </w:rPr>
              <w:t>*</w:t>
            </w:r>
            <w:r w:rsidRPr="004A47B5">
              <w:rPr>
                <w:rFonts w:ascii="Calibri" w:hAnsi="Calibri" w:cs="Calibri"/>
                <w:b/>
                <w:color w:val="002060"/>
                <w:kern w:val="20"/>
                <w:sz w:val="22"/>
                <w:lang w:val="en-US"/>
              </w:rPr>
              <w:t xml:space="preserve"> Washington </w:t>
            </w:r>
            <w:r w:rsidRPr="004A47B5">
              <w:rPr>
                <w:rFonts w:ascii="Calibri" w:hAnsi="Calibri" w:cs="Calibri"/>
                <w:bCs/>
                <w:color w:val="002060"/>
                <w:kern w:val="20"/>
                <w:sz w:val="22"/>
                <w:lang w:val="en-US"/>
              </w:rPr>
              <w:t>hors taxes*</w:t>
            </w:r>
            <w:r>
              <w:rPr>
                <w:rFonts w:ascii="Calibri" w:hAnsi="Calibri" w:cs="Calibri"/>
                <w:bCs/>
                <w:color w:val="002060"/>
                <w:kern w:val="20"/>
                <w:sz w:val="22"/>
                <w:lang w:val="en-US"/>
              </w:rPr>
              <w:t>*</w:t>
            </w:r>
          </w:p>
        </w:tc>
        <w:tc>
          <w:tcPr>
            <w:tcW w:w="2552" w:type="dxa"/>
            <w:tcBorders>
              <w:top w:val="nil"/>
              <w:bottom w:val="dotted" w:color="8DB3E2" w:themeColor="text2" w:themeTint="66" w:sz="4" w:space="0"/>
            </w:tcBorders>
          </w:tcPr>
          <w:p w:rsidRPr="008529D0" w:rsidR="0000555A" w:rsidP="00E97784" w:rsidRDefault="0000555A" w14:paraId="60A98975" w14:textId="77777777">
            <w:pPr>
              <w:spacing w:line="276" w:lineRule="auto"/>
              <w:rPr>
                <w:rFonts w:ascii="Calibri" w:hAnsi="Calibri" w:cs="Calibri"/>
                <w:b/>
                <w:i/>
                <w:iCs/>
                <w:color w:val="002060"/>
                <w:kern w:val="20"/>
                <w:sz w:val="22"/>
                <w:lang w:val="fr-FR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>Total annuel en euros</w:t>
            </w:r>
            <w:r w:rsidRPr="008529D0">
              <w:rPr>
                <w:rFonts w:ascii="Calibri" w:hAnsi="Calibri" w:cs="Calibri"/>
                <w:b/>
                <w:i/>
                <w:iCs/>
                <w:color w:val="002060"/>
                <w:kern w:val="20"/>
                <w:sz w:val="22"/>
                <w:lang w:val="fr-FR"/>
              </w:rPr>
              <w:br/>
            </w:r>
            <w:r w:rsidRPr="008529D0"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>hors taxes*</w:t>
            </w:r>
            <w:r>
              <w:rPr>
                <w:rFonts w:ascii="Calibri" w:hAnsi="Calibri" w:cs="Calibri"/>
                <w:bCs/>
                <w:i/>
                <w:iCs/>
                <w:color w:val="002060"/>
                <w:kern w:val="20"/>
                <w:sz w:val="22"/>
                <w:lang w:val="fr-FR"/>
              </w:rPr>
              <w:t>*</w:t>
            </w:r>
          </w:p>
        </w:tc>
      </w:tr>
      <w:tr w:rsidRPr="0000555A" w:rsidR="0000555A" w:rsidTr="00E97784" w14:paraId="73566A07" w14:textId="77777777">
        <w:trPr>
          <w:trHeight w:val="639"/>
        </w:trPr>
        <w:tc>
          <w:tcPr>
            <w:tcW w:w="9367" w:type="dxa"/>
            <w:gridSpan w:val="5"/>
            <w:tcBorders>
              <w:top w:val="dotted" w:color="8DB3E2" w:themeColor="text2" w:themeTint="66" w:sz="4" w:space="0"/>
            </w:tcBorders>
            <w:vAlign w:val="center"/>
          </w:tcPr>
          <w:p w:rsidRPr="0000555A" w:rsidR="0000555A" w:rsidP="00E97784" w:rsidRDefault="0000555A" w14:paraId="428E977D" w14:textId="77777777">
            <w:pPr>
              <w:rPr>
                <w:rFonts w:ascii="Calibri" w:hAnsi="Calibri" w:cs="Calibri"/>
                <w:bCs/>
                <w:kern w:val="20"/>
                <w:sz w:val="22"/>
                <w:szCs w:val="22"/>
              </w:rPr>
            </w:pPr>
            <w:proofErr w:type="spellStart"/>
            <w:r w:rsidRPr="0000555A">
              <w:rPr>
                <w:rFonts w:ascii="Calibri" w:hAnsi="Calibri" w:cs="Calibri"/>
                <w:b/>
                <w:bCs/>
                <w:color w:val="002060"/>
                <w:spacing w:val="20"/>
                <w:kern w:val="20"/>
                <w:sz w:val="22"/>
                <w:szCs w:val="22"/>
              </w:rPr>
              <w:t>Entreprises</w:t>
            </w:r>
            <w:proofErr w:type="spellEnd"/>
          </w:p>
        </w:tc>
      </w:tr>
      <w:tr w:rsidRPr="00E909AF" w:rsidR="0000555A" w:rsidTr="0000555A" w14:paraId="347B3EF7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D56F7" w:rsidR="0000555A" w:rsidP="00E97784" w:rsidRDefault="0000555A" w14:paraId="552E83A8" w14:textId="77777777">
            <w:pPr>
              <w:rPr>
                <w:rFonts w:ascii="Calibri" w:hAnsi="Calibri" w:cs="Calibri"/>
                <w:bCs/>
                <w:kern w:val="20"/>
              </w:rPr>
            </w:pPr>
            <w:r>
              <w:rPr>
                <w:rFonts w:ascii="Calibri" w:hAnsi="Calibri" w:cs="Calibri"/>
                <w:bCs/>
                <w:kern w:val="20"/>
                <w:sz w:val="22"/>
              </w:rPr>
              <w:t xml:space="preserve">&lt; 10 M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747D9A45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11944BE5" w14:textId="77777777">
            <w:pPr>
              <w:pStyle w:val="Sansinterligne"/>
              <w:rPr>
                <w:b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300 €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0130495E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  <w:lang w:val="fr-FR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1.300 € HT</w:t>
            </w:r>
          </w:p>
        </w:tc>
      </w:tr>
      <w:tr w:rsidRPr="001D4CF7" w:rsidR="0000555A" w:rsidTr="0000555A" w14:paraId="67E9EBC0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D56F7" w:rsidR="0000555A" w:rsidP="00E97784" w:rsidRDefault="0000555A" w14:paraId="772B5CD3" w14:textId="77777777">
            <w:pPr>
              <w:rPr>
                <w:rFonts w:ascii="Calibri" w:hAnsi="Calibri" w:cs="Calibri"/>
                <w:bCs/>
                <w:kern w:val="20"/>
              </w:rPr>
            </w:pPr>
            <w:r>
              <w:rPr>
                <w:rFonts w:ascii="Calibri" w:hAnsi="Calibri" w:cs="Calibri"/>
                <w:bCs/>
                <w:kern w:val="20"/>
                <w:sz w:val="22"/>
              </w:rPr>
              <w:t xml:space="preserve">&lt; 50 M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559500DA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2.500 €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504E8688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750 €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6F8BF95A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  <w:lang w:val="fr-FR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3.250 € HT</w:t>
            </w:r>
          </w:p>
        </w:tc>
      </w:tr>
      <w:tr w:rsidRPr="00974497" w:rsidR="0000555A" w:rsidTr="0000555A" w14:paraId="04C937FB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D56F7" w:rsidR="0000555A" w:rsidP="00E97784" w:rsidRDefault="0000555A" w14:paraId="140620E9" w14:textId="77777777">
            <w:pPr>
              <w:rPr>
                <w:rFonts w:ascii="Calibri" w:hAnsi="Calibri" w:cs="Calibri"/>
                <w:bCs/>
                <w:kern w:val="20"/>
              </w:rPr>
            </w:pPr>
            <w:r w:rsidRPr="00CC3512">
              <w:rPr>
                <w:rFonts w:ascii="Calibri" w:hAnsi="Calibri" w:cs="Calibri"/>
                <w:bCs/>
                <w:kern w:val="20"/>
                <w:sz w:val="22"/>
              </w:rPr>
              <w:t>&lt;</w:t>
            </w:r>
            <w:r>
              <w:rPr>
                <w:rFonts w:ascii="Calibri" w:hAnsi="Calibri" w:cs="Calibri"/>
                <w:bCs/>
                <w:kern w:val="20"/>
                <w:sz w:val="22"/>
              </w:rPr>
              <w:t xml:space="preserve"> </w:t>
            </w:r>
            <w:r w:rsidRPr="00CC3512">
              <w:rPr>
                <w:rFonts w:ascii="Calibri" w:hAnsi="Calibri" w:cs="Calibri"/>
                <w:bCs/>
                <w:kern w:val="20"/>
                <w:sz w:val="22"/>
              </w:rPr>
              <w:t>500 M</w:t>
            </w:r>
            <w:r>
              <w:rPr>
                <w:rFonts w:ascii="Calibri" w:hAnsi="Calibri" w:cs="Calibri"/>
                <w:bCs/>
                <w:kern w:val="20"/>
                <w:sz w:val="22"/>
              </w:rPr>
              <w:t xml:space="preserve"> </w:t>
            </w:r>
            <w:r w:rsidRPr="00CC3512">
              <w:rPr>
                <w:rFonts w:ascii="Calibri" w:hAnsi="Calibri" w:cs="Calibri"/>
                <w:bCs/>
                <w:kern w:val="20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4A293D4C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4.500 €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2B215E5C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1.350 €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3A2DA96B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5.850 € HT</w:t>
            </w:r>
          </w:p>
        </w:tc>
      </w:tr>
      <w:tr w:rsidRPr="001D4CF7" w:rsidR="0000555A" w:rsidTr="0000555A" w14:paraId="2C2E1E25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D56F7" w:rsidR="0000555A" w:rsidP="00E97784" w:rsidRDefault="0000555A" w14:paraId="36753DF3" w14:textId="77777777">
            <w:pPr>
              <w:rPr>
                <w:rFonts w:ascii="Calibri" w:hAnsi="Calibri" w:cs="Calibri"/>
                <w:bCs/>
                <w:kern w:val="20"/>
              </w:rPr>
            </w:pPr>
            <w:r>
              <w:rPr>
                <w:rFonts w:ascii="Calibri" w:hAnsi="Calibri" w:cs="Calibri"/>
                <w:bCs/>
                <w:kern w:val="20"/>
                <w:sz w:val="22"/>
                <w:lang w:val="fr-FR"/>
              </w:rPr>
              <w:t xml:space="preserve">&lt; 1 Md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4AD65BBC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  <w:lang w:val="fr-FR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6.000 €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1C8A0794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1.800 €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765168CB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  <w:lang w:val="fr-FR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7.800 € HT</w:t>
            </w:r>
          </w:p>
        </w:tc>
      </w:tr>
      <w:tr w:rsidRPr="001D4CF7" w:rsidR="0000555A" w:rsidTr="0000555A" w14:paraId="6A5C5A5D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D56F7" w:rsidR="0000555A" w:rsidP="00E97784" w:rsidRDefault="0000555A" w14:paraId="00474896" w14:textId="77777777">
            <w:pPr>
              <w:rPr>
                <w:rFonts w:ascii="Calibri" w:hAnsi="Calibri" w:cs="Calibri"/>
                <w:bCs/>
                <w:kern w:val="20"/>
              </w:rPr>
            </w:pPr>
            <w:r>
              <w:rPr>
                <w:rFonts w:ascii="Calibri" w:hAnsi="Calibri" w:cs="Calibri"/>
                <w:bCs/>
                <w:kern w:val="20"/>
                <w:sz w:val="22"/>
                <w:lang w:val="fr-FR"/>
              </w:rPr>
              <w:t xml:space="preserve">&gt; 1 Md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49B85F7C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  <w:lang w:val="fr-FR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10.000 €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4133EC58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3.000 €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7FFEBB17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  <w:lang w:val="fr-FR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13.000 € HT</w:t>
            </w:r>
          </w:p>
        </w:tc>
      </w:tr>
      <w:tr w:rsidRPr="0000555A" w:rsidR="0000555A" w:rsidTr="00E97784" w14:paraId="46AFE385" w14:textId="77777777">
        <w:trPr>
          <w:trHeight w:val="707"/>
        </w:trPr>
        <w:tc>
          <w:tcPr>
            <w:tcW w:w="9367" w:type="dxa"/>
            <w:gridSpan w:val="5"/>
            <w:vAlign w:val="center"/>
          </w:tcPr>
          <w:p w:rsidRPr="0000555A" w:rsidR="0000555A" w:rsidP="00E97784" w:rsidRDefault="0000555A" w14:paraId="7403891C" w14:textId="77777777">
            <w:pPr>
              <w:rPr>
                <w:rFonts w:ascii="Calibri" w:hAnsi="Calibri" w:cs="Calibri"/>
                <w:bCs/>
                <w:kern w:val="20"/>
                <w:sz w:val="22"/>
                <w:szCs w:val="22"/>
                <w:lang w:val="fr-FR"/>
              </w:rPr>
            </w:pPr>
            <w:r w:rsidRPr="0000555A">
              <w:rPr>
                <w:rFonts w:ascii="Calibri" w:hAnsi="Calibri" w:cs="Calibri"/>
                <w:b/>
                <w:bCs/>
                <w:color w:val="002060"/>
                <w:spacing w:val="20"/>
                <w:kern w:val="20"/>
                <w:sz w:val="22"/>
                <w:szCs w:val="22"/>
                <w:lang w:val="fr-FR"/>
              </w:rPr>
              <w:t>Cabinets d’avocat, d’expertise comptable et d ’audit, de recrutement,</w:t>
            </w:r>
            <w:r w:rsidRPr="0000555A">
              <w:rPr>
                <w:rFonts w:ascii="Calibri" w:hAnsi="Calibri" w:cs="Calibri"/>
                <w:b/>
                <w:bCs/>
                <w:color w:val="002060"/>
                <w:spacing w:val="20"/>
                <w:kern w:val="20"/>
                <w:sz w:val="22"/>
                <w:szCs w:val="22"/>
                <w:lang w:val="fr-FR"/>
              </w:rPr>
              <w:br/>
            </w:r>
            <w:r w:rsidRPr="0000555A">
              <w:rPr>
                <w:rFonts w:ascii="Calibri" w:hAnsi="Calibri" w:cs="Calibri"/>
                <w:b/>
                <w:bCs/>
                <w:color w:val="002060"/>
                <w:spacing w:val="20"/>
                <w:kern w:val="20"/>
                <w:sz w:val="22"/>
                <w:szCs w:val="22"/>
                <w:lang w:val="fr-FR"/>
              </w:rPr>
              <w:t>sociétés de conseil et de courtage</w:t>
            </w:r>
          </w:p>
        </w:tc>
      </w:tr>
      <w:tr w:rsidRPr="008529D0" w:rsidR="0000555A" w:rsidTr="0000555A" w14:paraId="2694E56A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8529D0" w:rsidR="0000555A" w:rsidP="00E97784" w:rsidRDefault="0000555A" w14:paraId="64B831F7" w14:textId="77777777">
            <w:pPr>
              <w:rPr>
                <w:rFonts w:ascii="Calibri" w:hAnsi="Calibri" w:cs="Calibri"/>
                <w:bCs/>
                <w:kern w:val="20"/>
              </w:rPr>
            </w:pPr>
            <w:r w:rsidRPr="008529D0">
              <w:rPr>
                <w:rFonts w:ascii="Calibri" w:hAnsi="Calibri" w:cs="Calibri"/>
                <w:bCs/>
                <w:kern w:val="20"/>
                <w:sz w:val="22"/>
              </w:rPr>
              <w:t xml:space="preserve">&lt; 20 M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0961C9F8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3.500 €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078DDE87" w14:textId="77777777">
            <w:pPr>
              <w:pStyle w:val="Sansinterligne"/>
              <w:rPr>
                <w:b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1.050 € HT</w:t>
            </w:r>
          </w:p>
        </w:tc>
        <w:tc>
          <w:tcPr>
            <w:tcW w:w="2552" w:type="dxa"/>
            <w:vAlign w:val="center"/>
          </w:tcPr>
          <w:p w:rsidRPr="008529D0" w:rsidR="0000555A" w:rsidP="00E97784" w:rsidRDefault="0000555A" w14:paraId="689E93B1" w14:textId="77777777">
            <w:pPr>
              <w:rPr>
                <w:rFonts w:ascii="Calibri" w:hAnsi="Calibri" w:cs="Calibri"/>
                <w:bCs/>
                <w:i/>
                <w:iCs/>
                <w:color w:val="002060"/>
                <w:kern w:val="20"/>
                <w:lang w:val="fr-FR"/>
              </w:rPr>
            </w:pPr>
            <w:r w:rsidRPr="008529D0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4.550 € HT</w:t>
            </w:r>
          </w:p>
        </w:tc>
      </w:tr>
      <w:tr w:rsidRPr="008529D0" w:rsidR="0000555A" w:rsidTr="0000555A" w14:paraId="1730578A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8529D0" w:rsidR="0000555A" w:rsidP="00E97784" w:rsidRDefault="0000555A" w14:paraId="3931CD81" w14:textId="77777777">
            <w:pPr>
              <w:rPr>
                <w:rFonts w:ascii="Calibri" w:hAnsi="Calibri" w:cs="Calibri"/>
                <w:bCs/>
                <w:kern w:val="20"/>
              </w:rPr>
            </w:pPr>
            <w:r w:rsidRPr="008529D0">
              <w:rPr>
                <w:rFonts w:ascii="Calibri" w:hAnsi="Calibri" w:cs="Calibri"/>
                <w:bCs/>
                <w:kern w:val="20"/>
                <w:sz w:val="22"/>
              </w:rPr>
              <w:t xml:space="preserve">&lt; 50 M € 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46A597F8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8.000 €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59C3D138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2.400 € HT</w:t>
            </w:r>
          </w:p>
        </w:tc>
        <w:tc>
          <w:tcPr>
            <w:tcW w:w="2552" w:type="dxa"/>
            <w:vAlign w:val="center"/>
          </w:tcPr>
          <w:p w:rsidRPr="008529D0" w:rsidR="0000555A" w:rsidP="00E97784" w:rsidRDefault="0000555A" w14:paraId="483E402A" w14:textId="77777777">
            <w:pPr>
              <w:rPr>
                <w:rFonts w:ascii="Calibri" w:hAnsi="Calibri" w:cs="Calibri"/>
                <w:bCs/>
                <w:i/>
                <w:iCs/>
                <w:color w:val="002060"/>
                <w:kern w:val="20"/>
                <w:lang w:val="fr-FR"/>
              </w:rPr>
            </w:pPr>
            <w:r w:rsidRPr="008529D0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10.400 € HT</w:t>
            </w:r>
          </w:p>
        </w:tc>
      </w:tr>
      <w:tr w:rsidRPr="008529D0" w:rsidR="0000555A" w:rsidTr="0000555A" w14:paraId="3F189B15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8529D0" w:rsidR="0000555A" w:rsidP="00E97784" w:rsidRDefault="0000555A" w14:paraId="349AF92A" w14:textId="77777777">
            <w:pPr>
              <w:rPr>
                <w:rFonts w:ascii="Calibri" w:hAnsi="Calibri" w:cs="Calibri"/>
                <w:bCs/>
                <w:kern w:val="20"/>
              </w:rPr>
            </w:pPr>
            <w:r w:rsidRPr="008529D0">
              <w:rPr>
                <w:rFonts w:ascii="Calibri" w:hAnsi="Calibri" w:cs="Calibri"/>
                <w:bCs/>
                <w:kern w:val="20"/>
                <w:sz w:val="22"/>
                <w:lang w:val="fr-FR"/>
              </w:rPr>
              <w:t>&gt;</w:t>
            </w:r>
            <w:r w:rsidRPr="008529D0">
              <w:rPr>
                <w:rFonts w:ascii="Calibri" w:hAnsi="Calibri" w:cs="Calibri"/>
                <w:bCs/>
                <w:kern w:val="20"/>
                <w:sz w:val="22"/>
              </w:rPr>
              <w:t xml:space="preserve"> 50 M €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3855844B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15.000 €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43C10863" w14:textId="77777777">
            <w:pPr>
              <w:rPr>
                <w:rFonts w:ascii="Calibri" w:hAnsi="Calibri" w:cs="Calibri"/>
                <w:b/>
                <w:color w:val="002060"/>
                <w:kern w:val="20"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4.500 € HT</w:t>
            </w:r>
          </w:p>
        </w:tc>
        <w:tc>
          <w:tcPr>
            <w:tcW w:w="2552" w:type="dxa"/>
            <w:vAlign w:val="center"/>
          </w:tcPr>
          <w:p w:rsidRPr="008529D0" w:rsidR="0000555A" w:rsidP="00E97784" w:rsidRDefault="0000555A" w14:paraId="5F6BA151" w14:textId="77777777">
            <w:pPr>
              <w:rPr>
                <w:rFonts w:ascii="Calibri" w:hAnsi="Calibri" w:cs="Calibri"/>
                <w:bCs/>
                <w:i/>
                <w:iCs/>
                <w:color w:val="002060"/>
                <w:kern w:val="20"/>
              </w:rPr>
            </w:pPr>
            <w:r w:rsidRPr="008529D0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19.500 € HT</w:t>
            </w:r>
          </w:p>
        </w:tc>
      </w:tr>
      <w:tr w:rsidRPr="0000555A" w:rsidR="0000555A" w:rsidTr="00E97784" w14:paraId="2B85EC60" w14:textId="77777777">
        <w:trPr>
          <w:trHeight w:val="639"/>
        </w:trPr>
        <w:tc>
          <w:tcPr>
            <w:tcW w:w="9367" w:type="dxa"/>
            <w:gridSpan w:val="5"/>
            <w:vAlign w:val="center"/>
          </w:tcPr>
          <w:p w:rsidRPr="0000555A" w:rsidR="0000555A" w:rsidP="00E97784" w:rsidRDefault="0000555A" w14:paraId="2E025BBB" w14:textId="77777777">
            <w:pPr>
              <w:rPr>
                <w:rFonts w:ascii="Calibri" w:hAnsi="Calibri" w:cs="Calibri"/>
                <w:bCs/>
                <w:kern w:val="20"/>
                <w:sz w:val="22"/>
                <w:szCs w:val="22"/>
                <w:lang w:val="fr-FR"/>
              </w:rPr>
            </w:pPr>
            <w:r w:rsidRPr="0000555A">
              <w:rPr>
                <w:rFonts w:ascii="Calibri" w:hAnsi="Calibri" w:cs="Calibri"/>
                <w:b/>
                <w:bCs/>
                <w:color w:val="002060"/>
                <w:spacing w:val="20"/>
                <w:kern w:val="20"/>
                <w:sz w:val="22"/>
                <w:szCs w:val="22"/>
                <w:lang w:val="fr-FR"/>
              </w:rPr>
              <w:t>Établissements bancaires et de gestion de fonds, assurances</w:t>
            </w:r>
          </w:p>
        </w:tc>
      </w:tr>
      <w:tr w:rsidRPr="00E909AF" w:rsidR="0000555A" w:rsidTr="0000555A" w14:paraId="077F0D62" w14:textId="77777777">
        <w:trPr>
          <w:gridAfter w:val="1"/>
          <w:wAfter w:w="11" w:type="dxa"/>
          <w:trHeight w:val="639"/>
        </w:trPr>
        <w:tc>
          <w:tcPr>
            <w:tcW w:w="1843" w:type="dxa"/>
            <w:vAlign w:val="center"/>
          </w:tcPr>
          <w:p w:rsidRPr="00C56C01" w:rsidR="0000555A" w:rsidP="00E97784" w:rsidRDefault="0000555A" w14:paraId="4BC9F7BD" w14:textId="77777777">
            <w:pPr>
              <w:rPr>
                <w:rFonts w:ascii="Calibri" w:hAnsi="Calibri" w:cs="Calibri"/>
                <w:bCs/>
                <w:kern w:val="20"/>
                <w:sz w:val="22"/>
                <w:szCs w:val="22"/>
              </w:rPr>
            </w:pPr>
            <w:r w:rsidRPr="00C56C01">
              <w:rPr>
                <w:rFonts w:ascii="Calibri" w:hAnsi="Calibri" w:cs="Calibri"/>
                <w:bCs/>
                <w:kern w:val="20"/>
                <w:sz w:val="22"/>
                <w:szCs w:val="22"/>
              </w:rPr>
              <w:t>Tarif unique</w:t>
            </w:r>
          </w:p>
        </w:tc>
        <w:tc>
          <w:tcPr>
            <w:tcW w:w="2268" w:type="dxa"/>
            <w:vAlign w:val="center"/>
          </w:tcPr>
          <w:p w:rsidRPr="0000555A" w:rsidR="0000555A" w:rsidP="00E97784" w:rsidRDefault="0000555A" w14:paraId="1E31F7D6" w14:textId="77777777">
            <w:pPr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</w:pPr>
            <w:r w:rsidRPr="0000555A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15.000 € HT</w:t>
            </w:r>
          </w:p>
        </w:tc>
        <w:tc>
          <w:tcPr>
            <w:tcW w:w="2693" w:type="dxa"/>
            <w:vAlign w:val="center"/>
          </w:tcPr>
          <w:p w:rsidRPr="0000555A" w:rsidR="0000555A" w:rsidP="00E97784" w:rsidRDefault="0000555A" w14:paraId="7DFD8EFA" w14:textId="77777777">
            <w:pPr>
              <w:pStyle w:val="Sansinterligne"/>
              <w:rPr>
                <w:b/>
              </w:rPr>
            </w:pPr>
            <w:r w:rsidRPr="0000555A">
              <w:rPr>
                <w:rFonts w:ascii="Calibri" w:hAnsi="Calibri" w:cs="Calibri"/>
                <w:b/>
                <w:kern w:val="20"/>
                <w:sz w:val="22"/>
              </w:rPr>
              <w:t>4.500 € HT</w:t>
            </w:r>
          </w:p>
        </w:tc>
        <w:tc>
          <w:tcPr>
            <w:tcW w:w="2552" w:type="dxa"/>
            <w:vAlign w:val="center"/>
          </w:tcPr>
          <w:p w:rsidRPr="00A21032" w:rsidR="0000555A" w:rsidP="00E97784" w:rsidRDefault="0000555A" w14:paraId="0362FC8B" w14:textId="77777777">
            <w:pPr>
              <w:rPr>
                <w:rFonts w:ascii="Calibri" w:hAnsi="Calibri" w:cs="Calibri"/>
                <w:b/>
                <w:bCs/>
                <w:i/>
                <w:iCs/>
                <w:color w:val="002060"/>
                <w:kern w:val="20"/>
                <w:lang w:val="fr-FR"/>
              </w:rPr>
            </w:pPr>
            <w:r w:rsidRPr="00A21032">
              <w:rPr>
                <w:rFonts w:ascii="Calibri" w:hAnsi="Calibri" w:cs="Calibri"/>
                <w:bCs/>
                <w:i/>
                <w:iCs/>
                <w:kern w:val="20"/>
                <w:sz w:val="22"/>
              </w:rPr>
              <w:t>19.500 € HT</w:t>
            </w:r>
          </w:p>
        </w:tc>
      </w:tr>
    </w:tbl>
    <w:p w:rsidR="0000555A" w:rsidP="6BBB947D" w:rsidRDefault="0000555A" w14:paraId="378FED41" w14:textId="0E7D9E15">
      <w:pPr>
        <w:spacing w:before="240" w:after="0"/>
        <w:jc w:val="both"/>
        <w:rPr>
          <w:i w:val="1"/>
          <w:iCs w:val="1"/>
          <w:color w:val="1F497D" w:themeColor="text2"/>
          <w:sz w:val="18"/>
          <w:szCs w:val="18"/>
        </w:rPr>
      </w:pP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>*</w:t>
      </w: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 xml:space="preserve"> V</w:t>
      </w: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>alable pour l’ensemble des salariés de l’entreprise.</w:t>
      </w: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 xml:space="preserve"> </w:t>
      </w: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>Le renouvellement de la souscription est tacite</w:t>
      </w:r>
      <w:r w:rsidRPr="6BBB947D" w:rsidR="0000555A">
        <w:rPr>
          <w:i w:val="1"/>
          <w:iCs w:val="1"/>
          <w:color w:val="1F497D" w:themeColor="text2" w:themeTint="FF" w:themeShade="FF"/>
          <w:sz w:val="18"/>
          <w:szCs w:val="18"/>
        </w:rPr>
        <w:t>.</w:t>
      </w:r>
    </w:p>
    <w:p w:rsidRPr="0000555A" w:rsidR="00A72528" w:rsidP="0000555A" w:rsidRDefault="0000555A" w14:paraId="0A2BB784" w14:textId="0CE6528B">
      <w:pPr>
        <w:spacing w:after="0"/>
        <w:jc w:val="both"/>
        <w:rPr>
          <w:i/>
          <w:iCs/>
          <w:color w:val="1F497D" w:themeColor="text2"/>
          <w:sz w:val="18"/>
          <w:szCs w:val="24"/>
        </w:rPr>
      </w:pPr>
      <w:r>
        <w:rPr>
          <w:i/>
          <w:iCs/>
          <w:color w:val="1F497D" w:themeColor="text2"/>
          <w:sz w:val="18"/>
          <w:szCs w:val="24"/>
        </w:rPr>
        <w:t xml:space="preserve">** </w:t>
      </w:r>
      <w:r w:rsidRPr="0000555A" w:rsidR="00333B97">
        <w:rPr>
          <w:i/>
          <w:iCs/>
          <w:color w:val="1F497D" w:themeColor="text2"/>
          <w:sz w:val="18"/>
          <w:szCs w:val="24"/>
        </w:rPr>
        <w:t>TVA applicable au taux en vigueur</w:t>
      </w:r>
      <w:r w:rsidRPr="0000555A" w:rsidR="003802F9">
        <w:rPr>
          <w:i/>
          <w:iCs/>
          <w:color w:val="1F497D" w:themeColor="text2"/>
          <w:sz w:val="18"/>
          <w:szCs w:val="24"/>
        </w:rPr>
        <w:t xml:space="preserve"> </w:t>
      </w:r>
    </w:p>
    <w:sectPr w:rsidRPr="0000555A" w:rsidR="00A72528" w:rsidSect="00F56615">
      <w:headerReference w:type="default" r:id="rId10"/>
      <w:footerReference w:type="default" r:id="rId11"/>
      <w:pgSz w:w="11906" w:h="16838" w:orient="portrait"/>
      <w:pgMar w:top="283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684" w:rsidP="00E01EFC" w:rsidRDefault="00CB4684" w14:paraId="38575155" w14:textId="77777777">
      <w:pPr>
        <w:spacing w:after="0" w:line="240" w:lineRule="auto"/>
      </w:pPr>
      <w:r>
        <w:separator/>
      </w:r>
    </w:p>
  </w:endnote>
  <w:endnote w:type="continuationSeparator" w:id="0">
    <w:p w:rsidR="00CB4684" w:rsidP="00E01EFC" w:rsidRDefault="00CB4684" w14:paraId="6335CE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01EFC" w:rsidR="00AC2268" w:rsidP="00E01EFC" w:rsidRDefault="00AC2268" w14:paraId="5772DAE8" w14:textId="77777777"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  <w:rPr>
        <w:rFonts w:ascii="Calibri" w:hAnsi="Calibri" w:eastAsia="MS Mincho" w:cs="Arial-BoldMT"/>
        <w:b/>
        <w:bCs/>
        <w:color w:val="234093"/>
        <w:sz w:val="16"/>
        <w:szCs w:val="16"/>
        <w:lang w:eastAsia="en-US"/>
      </w:rPr>
    </w:pPr>
    <w:r w:rsidRPr="00E01EFC">
      <w:rPr>
        <w:rFonts w:ascii="Calibri" w:hAnsi="Calibri" w:eastAsia="MS Mincho" w:cs="Calibri"/>
        <w:color w:val="234093"/>
        <w:sz w:val="16"/>
        <w:szCs w:val="16"/>
        <w:lang w:eastAsia="en-US"/>
      </w:rPr>
      <w:t>Adresse postale : 55, avenue Bosquet 75</w:t>
    </w:r>
    <w:r w:rsidR="003231B4">
      <w:rPr>
        <w:rFonts w:ascii="Calibri" w:hAnsi="Calibri" w:eastAsia="MS Mincho" w:cs="Calibri"/>
        <w:color w:val="234093"/>
        <w:sz w:val="16"/>
        <w:szCs w:val="16"/>
        <w:lang w:eastAsia="en-US"/>
      </w:rPr>
      <w:t>330 Paris Cedex 07 – Bureaux : 20,</w:t>
    </w:r>
    <w:r w:rsidRPr="00E01EFC">
      <w:rPr>
        <w:rFonts w:ascii="Calibri" w:hAnsi="Calibri" w:eastAsia="MS Mincho" w:cs="Calibri"/>
        <w:color w:val="234093"/>
        <w:sz w:val="16"/>
        <w:szCs w:val="16"/>
        <w:lang w:eastAsia="en-US"/>
      </w:rPr>
      <w:t xml:space="preserve"> avenue </w:t>
    </w:r>
    <w:r w:rsidR="003231B4">
      <w:rPr>
        <w:rFonts w:ascii="Calibri" w:hAnsi="Calibri" w:eastAsia="MS Mincho" w:cs="Calibri"/>
        <w:color w:val="234093"/>
        <w:sz w:val="16"/>
        <w:szCs w:val="16"/>
        <w:lang w:eastAsia="en-US"/>
      </w:rPr>
      <w:t>Rapp</w:t>
    </w:r>
    <w:r w:rsidRPr="00E01EFC">
      <w:rPr>
        <w:rFonts w:ascii="Calibri" w:hAnsi="Calibri" w:eastAsia="MS Mincho" w:cs="Calibri"/>
        <w:color w:val="234093"/>
        <w:sz w:val="16"/>
        <w:szCs w:val="16"/>
        <w:lang w:eastAsia="en-US"/>
      </w:rPr>
      <w:t xml:space="preserve"> 75007 Paris</w:t>
    </w:r>
    <w:r w:rsidRPr="00E01EFC">
      <w:rPr>
        <w:rFonts w:ascii="Calibri" w:hAnsi="Calibri" w:eastAsia="MS Mincho" w:cs="Calibri"/>
        <w:color w:val="234093"/>
        <w:sz w:val="16"/>
        <w:szCs w:val="16"/>
        <w:lang w:eastAsia="en-US"/>
      </w:rPr>
      <w:br/>
    </w:r>
    <w:r w:rsidRPr="00E01EFC">
      <w:rPr>
        <w:rFonts w:ascii="Calibri" w:hAnsi="Calibri" w:eastAsia="MS Mincho" w:cs="Calibri"/>
        <w:color w:val="234093"/>
        <w:sz w:val="16"/>
        <w:szCs w:val="16"/>
        <w:lang w:eastAsia="en-US"/>
      </w:rPr>
      <w:t xml:space="preserve">tél. +33 1 53 59 16 16 – fax : +33 1 45 55 06 73 – </w:t>
    </w:r>
    <w:r w:rsidRPr="00E01EFC">
      <w:rPr>
        <w:rFonts w:ascii="Calibri" w:hAnsi="Calibri" w:eastAsia="MS Mincho" w:cs="Calibri-Bold"/>
        <w:b/>
        <w:bCs/>
        <w:color w:val="234093"/>
        <w:sz w:val="16"/>
        <w:szCs w:val="16"/>
        <w:lang w:eastAsia="en-US"/>
      </w:rPr>
      <w:t>www.medefinternational.fr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684" w:rsidP="00E01EFC" w:rsidRDefault="00CB4684" w14:paraId="6DDF9D5C" w14:textId="77777777">
      <w:pPr>
        <w:spacing w:after="0" w:line="240" w:lineRule="auto"/>
      </w:pPr>
      <w:r>
        <w:separator/>
      </w:r>
    </w:p>
  </w:footnote>
  <w:footnote w:type="continuationSeparator" w:id="0">
    <w:p w:rsidR="00CB4684" w:rsidP="00E01EFC" w:rsidRDefault="00CB4684" w14:paraId="675A2D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C2268" w:rsidRDefault="004C3856" w14:paraId="3C74ED6A" w14:textId="2206E0EB">
    <w:pPr>
      <w:pStyle w:val="En-tte"/>
    </w:pPr>
    <w:r w:rsidR="0FA8BF5B">
      <w:drawing>
        <wp:inline wp14:editId="0FA8BF5B" wp14:anchorId="58FFE418">
          <wp:extent cx="3333750" cy="914400"/>
          <wp:effectExtent l="0" t="0" r="0" b="0"/>
          <wp:docPr id="1153629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f476b2de4774b1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FC"/>
    <w:rsid w:val="0000555A"/>
    <w:rsid w:val="00060821"/>
    <w:rsid w:val="00097F65"/>
    <w:rsid w:val="000B07FE"/>
    <w:rsid w:val="000F6FB6"/>
    <w:rsid w:val="00177443"/>
    <w:rsid w:val="001C1FE9"/>
    <w:rsid w:val="001C46B4"/>
    <w:rsid w:val="001D048A"/>
    <w:rsid w:val="001D4CF7"/>
    <w:rsid w:val="001F3333"/>
    <w:rsid w:val="00223959"/>
    <w:rsid w:val="002274F0"/>
    <w:rsid w:val="00232197"/>
    <w:rsid w:val="00241CEA"/>
    <w:rsid w:val="002454E6"/>
    <w:rsid w:val="00252531"/>
    <w:rsid w:val="00273FF5"/>
    <w:rsid w:val="002C1FAF"/>
    <w:rsid w:val="002C5EC2"/>
    <w:rsid w:val="002D4F9E"/>
    <w:rsid w:val="0030238B"/>
    <w:rsid w:val="00304BB4"/>
    <w:rsid w:val="003231B4"/>
    <w:rsid w:val="00333B97"/>
    <w:rsid w:val="00355EEC"/>
    <w:rsid w:val="003802F9"/>
    <w:rsid w:val="003E3D8B"/>
    <w:rsid w:val="004054BF"/>
    <w:rsid w:val="004331C8"/>
    <w:rsid w:val="0044245F"/>
    <w:rsid w:val="00454490"/>
    <w:rsid w:val="00483144"/>
    <w:rsid w:val="0049500B"/>
    <w:rsid w:val="004B22F1"/>
    <w:rsid w:val="004C3856"/>
    <w:rsid w:val="004D31B6"/>
    <w:rsid w:val="00526447"/>
    <w:rsid w:val="005654B5"/>
    <w:rsid w:val="00586DA9"/>
    <w:rsid w:val="00593B72"/>
    <w:rsid w:val="005A0C84"/>
    <w:rsid w:val="005D5F61"/>
    <w:rsid w:val="0060056C"/>
    <w:rsid w:val="00601866"/>
    <w:rsid w:val="006039D0"/>
    <w:rsid w:val="006D4CD0"/>
    <w:rsid w:val="006E0183"/>
    <w:rsid w:val="00727DDA"/>
    <w:rsid w:val="007F348C"/>
    <w:rsid w:val="00883AEC"/>
    <w:rsid w:val="00887CD7"/>
    <w:rsid w:val="008C2ABE"/>
    <w:rsid w:val="008D2ECB"/>
    <w:rsid w:val="008D4F55"/>
    <w:rsid w:val="008D5716"/>
    <w:rsid w:val="009063FD"/>
    <w:rsid w:val="009208B2"/>
    <w:rsid w:val="009318D6"/>
    <w:rsid w:val="009432EF"/>
    <w:rsid w:val="00961C3D"/>
    <w:rsid w:val="00964939"/>
    <w:rsid w:val="009875AC"/>
    <w:rsid w:val="009C6A88"/>
    <w:rsid w:val="009E6957"/>
    <w:rsid w:val="00A21032"/>
    <w:rsid w:val="00A245AA"/>
    <w:rsid w:val="00A3592A"/>
    <w:rsid w:val="00A4515D"/>
    <w:rsid w:val="00A459DA"/>
    <w:rsid w:val="00A70827"/>
    <w:rsid w:val="00A72528"/>
    <w:rsid w:val="00A772CD"/>
    <w:rsid w:val="00AA1519"/>
    <w:rsid w:val="00AA30C6"/>
    <w:rsid w:val="00AC2268"/>
    <w:rsid w:val="00AC7DE0"/>
    <w:rsid w:val="00B053E3"/>
    <w:rsid w:val="00B178C7"/>
    <w:rsid w:val="00B22729"/>
    <w:rsid w:val="00B44F76"/>
    <w:rsid w:val="00B60179"/>
    <w:rsid w:val="00B636E6"/>
    <w:rsid w:val="00B851E5"/>
    <w:rsid w:val="00BB3483"/>
    <w:rsid w:val="00BD25F8"/>
    <w:rsid w:val="00BF7F08"/>
    <w:rsid w:val="00C0034D"/>
    <w:rsid w:val="00C10792"/>
    <w:rsid w:val="00CB4684"/>
    <w:rsid w:val="00CB6072"/>
    <w:rsid w:val="00CB6116"/>
    <w:rsid w:val="00CC3E92"/>
    <w:rsid w:val="00CD56F7"/>
    <w:rsid w:val="00D1681B"/>
    <w:rsid w:val="00D62E06"/>
    <w:rsid w:val="00D642C6"/>
    <w:rsid w:val="00D70A42"/>
    <w:rsid w:val="00D74D5E"/>
    <w:rsid w:val="00D80D44"/>
    <w:rsid w:val="00DA03D3"/>
    <w:rsid w:val="00DF22D4"/>
    <w:rsid w:val="00E01EFC"/>
    <w:rsid w:val="00E14ACA"/>
    <w:rsid w:val="00ED3BEF"/>
    <w:rsid w:val="00F147B6"/>
    <w:rsid w:val="00F26781"/>
    <w:rsid w:val="00F56615"/>
    <w:rsid w:val="0FA8BF5B"/>
    <w:rsid w:val="6BBB947D"/>
    <w:rsid w:val="7CA9E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A8A3"/>
  <w15:docId w15:val="{59AE686A-9CCB-4F6E-ABB5-C9F856F1D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1" w:customStyle="1">
    <w:name w:val="Grille du tableau1"/>
    <w:basedOn w:val="TableauNormal"/>
    <w:next w:val="Grilledutableau"/>
    <w:uiPriority w:val="59"/>
    <w:rsid w:val="00E01EFC"/>
    <w:pPr>
      <w:spacing w:after="0" w:line="240" w:lineRule="auto"/>
    </w:pPr>
    <w:rPr>
      <w:rFonts w:eastAsia="MS Mincho"/>
      <w:sz w:val="24"/>
      <w:szCs w:val="24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">
    <w:name w:val="Table Grid"/>
    <w:basedOn w:val="TableauNormal"/>
    <w:uiPriority w:val="59"/>
    <w:rsid w:val="00E01E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E01EF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01EFC"/>
  </w:style>
  <w:style w:type="paragraph" w:styleId="Pieddepage">
    <w:name w:val="footer"/>
    <w:basedOn w:val="Normal"/>
    <w:link w:val="PieddepageCar"/>
    <w:uiPriority w:val="99"/>
    <w:unhideWhenUsed/>
    <w:rsid w:val="00E01EF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0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E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01EFC"/>
    <w:rPr>
      <w:rFonts w:ascii="Tahoma" w:hAnsi="Tahoma" w:cs="Tahoma"/>
      <w:sz w:val="16"/>
      <w:szCs w:val="16"/>
    </w:rPr>
  </w:style>
  <w:style w:type="table" w:styleId="Grilledutableau2" w:customStyle="1">
    <w:name w:val="Grille du tableau2"/>
    <w:basedOn w:val="TableauNormal"/>
    <w:next w:val="Grilledutableau"/>
    <w:uiPriority w:val="59"/>
    <w:rsid w:val="00E01EFC"/>
    <w:pPr>
      <w:spacing w:after="0" w:line="240" w:lineRule="auto"/>
    </w:pPr>
    <w:rPr>
      <w:rFonts w:eastAsia="MS Mincho"/>
      <w:sz w:val="24"/>
      <w:szCs w:val="24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" w:customStyle="1">
    <w:name w:val="Grille du tableau3"/>
    <w:basedOn w:val="TableauNormal"/>
    <w:next w:val="Grilledutableau"/>
    <w:uiPriority w:val="59"/>
    <w:rsid w:val="00AC7DE0"/>
    <w:pPr>
      <w:spacing w:after="0" w:line="240" w:lineRule="auto"/>
    </w:pPr>
    <w:rPr>
      <w:rFonts w:eastAsiaTheme="minorEastAsia"/>
      <w:sz w:val="24"/>
      <w:szCs w:val="24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A7082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41C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7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bf476b2de4774b1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AEUCJCR4MYF6-1938117539-928999</_dlc_DocId>
    <_dlc_DocIdUrl xmlns="08f66811-5534-4962-81c2-afb31eab2a48">
      <Url>https://medefnational.sharepoint.com/sites/MedefInternational/_layouts/15/DocIdRedir.aspx?ID=AEUCJCR4MYF6-1938117539-928999</Url>
      <Description>AEUCJCR4MYF6-1938117539-928999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1A794-A021-4984-BCC8-52905BCC3EE5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B6BD8057-E1EE-4517-81D8-9B1DAD9E3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B3DFF-503A-427D-8F66-B8E3BCEBCD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A7ED5B-E898-4BDA-9FB5-DBBD027D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MEDEF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LEMBLÉ-PAVLOV Géraldine</dc:creator>
  <lastModifiedBy>BAUCHERON Laura</lastModifiedBy>
  <revision>13</revision>
  <lastPrinted>2020-07-03T17:43:00.0000000Z</lastPrinted>
  <dcterms:created xsi:type="dcterms:W3CDTF">2020-07-03T15:18:00.0000000Z</dcterms:created>
  <dcterms:modified xsi:type="dcterms:W3CDTF">2021-02-10T09:26:04.0601004Z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249897e2-32ee-416b-8a51-7f8dadd947ec</vt:lpwstr>
  </property>
</Properties>
</file>